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40" w:rsidRDefault="00B34347" w:rsidP="00B34347">
      <w:pPr>
        <w:spacing w:after="0" w:line="240" w:lineRule="auto"/>
        <w:jc w:val="center"/>
        <w:rPr>
          <w:rFonts w:ascii="Times New Roman" w:eastAsia="Times New Roman" w:hAnsi="Times New Roman" w:cs="Times New Roman"/>
          <w:b/>
          <w:color w:val="000000"/>
          <w:sz w:val="28"/>
          <w:szCs w:val="28"/>
          <w:lang w:eastAsia="en-GB"/>
        </w:rPr>
      </w:pPr>
      <w:r w:rsidRPr="00B34347">
        <w:rPr>
          <w:rFonts w:ascii="Times New Roman" w:eastAsia="Times New Roman" w:hAnsi="Times New Roman" w:cs="Times New Roman"/>
          <w:b/>
          <w:color w:val="000000"/>
          <w:sz w:val="28"/>
          <w:szCs w:val="28"/>
          <w:lang w:eastAsia="en-GB"/>
        </w:rPr>
        <w:t xml:space="preserve">Advice to trainees and trainers completing ACCS CT2 </w:t>
      </w:r>
      <w:r w:rsidR="000D5340">
        <w:rPr>
          <w:rFonts w:ascii="Times New Roman" w:eastAsia="Times New Roman" w:hAnsi="Times New Roman" w:cs="Times New Roman"/>
          <w:b/>
          <w:color w:val="000000"/>
          <w:sz w:val="28"/>
          <w:szCs w:val="28"/>
          <w:lang w:eastAsia="en-GB"/>
        </w:rPr>
        <w:t>(anaes</w:t>
      </w:r>
      <w:r w:rsidR="000D0434">
        <w:rPr>
          <w:rFonts w:ascii="Times New Roman" w:eastAsia="Times New Roman" w:hAnsi="Times New Roman" w:cs="Times New Roman"/>
          <w:b/>
          <w:color w:val="000000"/>
          <w:sz w:val="28"/>
          <w:szCs w:val="28"/>
          <w:lang w:eastAsia="en-GB"/>
        </w:rPr>
        <w:t>thesia</w:t>
      </w:r>
      <w:bookmarkStart w:id="0" w:name="_GoBack"/>
      <w:bookmarkEnd w:id="0"/>
      <w:r w:rsidR="000D5340">
        <w:rPr>
          <w:rFonts w:ascii="Times New Roman" w:eastAsia="Times New Roman" w:hAnsi="Times New Roman" w:cs="Times New Roman"/>
          <w:b/>
          <w:color w:val="000000"/>
          <w:sz w:val="28"/>
          <w:szCs w:val="28"/>
          <w:lang w:eastAsia="en-GB"/>
        </w:rPr>
        <w:t>)</w:t>
      </w:r>
    </w:p>
    <w:p w:rsidR="00B34347" w:rsidRPr="00B34347" w:rsidRDefault="000D0434" w:rsidP="00B34347">
      <w:pPr>
        <w:spacing w:after="0" w:line="240" w:lineRule="auto"/>
        <w:jc w:val="center"/>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b/>
          <w:color w:val="000000"/>
          <w:sz w:val="28"/>
          <w:szCs w:val="28"/>
          <w:lang w:eastAsia="en-GB"/>
        </w:rPr>
        <w:t>ARCP portfolio</w:t>
      </w:r>
    </w:p>
    <w:p w:rsidR="00B34347" w:rsidRPr="00B34347" w:rsidRDefault="00B34347" w:rsidP="00B34347">
      <w:pPr>
        <w:spacing w:after="0" w:line="240" w:lineRule="auto"/>
        <w:rPr>
          <w:rFonts w:ascii="Times New Roman" w:eastAsia="Times New Roman" w:hAnsi="Times New Roman" w:cs="Times New Roman"/>
          <w:color w:val="000000"/>
          <w:sz w:val="24"/>
          <w:szCs w:val="24"/>
          <w:lang w:eastAsia="en-GB"/>
        </w:rPr>
      </w:pPr>
    </w:p>
    <w:p w:rsidR="005A7512" w:rsidRPr="005A7512" w:rsidRDefault="000D5340" w:rsidP="005A7512">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r w:rsidR="00B34347" w:rsidRPr="005A7512">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When </w:t>
      </w:r>
      <w:r w:rsidR="00B34347" w:rsidRPr="005A7512">
        <w:rPr>
          <w:rFonts w:ascii="Times New Roman" w:eastAsia="Times New Roman" w:hAnsi="Times New Roman" w:cs="Times New Roman"/>
          <w:color w:val="000000"/>
          <w:sz w:val="24"/>
          <w:szCs w:val="24"/>
          <w:lang w:eastAsia="en-GB"/>
        </w:rPr>
        <w:t xml:space="preserve">the </w:t>
      </w:r>
      <w:r w:rsidR="00B34347" w:rsidRPr="005A7512">
        <w:rPr>
          <w:rFonts w:ascii="Times New Roman" w:eastAsia="Times New Roman" w:hAnsi="Times New Roman" w:cs="Times New Roman"/>
          <w:b/>
          <w:bCs/>
          <w:color w:val="000000"/>
          <w:sz w:val="24"/>
          <w:szCs w:val="24"/>
          <w:lang w:eastAsia="en-GB"/>
        </w:rPr>
        <w:t>new</w:t>
      </w:r>
      <w:r w:rsidR="00B34347" w:rsidRPr="005A7512">
        <w:rPr>
          <w:rFonts w:ascii="Times New Roman" w:eastAsia="Times New Roman" w:hAnsi="Times New Roman" w:cs="Times New Roman"/>
          <w:color w:val="000000"/>
          <w:sz w:val="24"/>
          <w:szCs w:val="24"/>
          <w:lang w:eastAsia="en-GB"/>
        </w:rPr>
        <w:t xml:space="preserve"> ACCS CT2s join you in August, they should come with a partially completed and signed ACCS Curriculum Coverage</w:t>
      </w:r>
      <w:r w:rsidR="005A7512" w:rsidRPr="005A7512">
        <w:rPr>
          <w:rFonts w:ascii="Times New Roman" w:eastAsia="Times New Roman" w:hAnsi="Times New Roman" w:cs="Times New Roman"/>
          <w:color w:val="000000"/>
          <w:sz w:val="24"/>
          <w:szCs w:val="24"/>
          <w:lang w:eastAsia="en-GB"/>
        </w:rPr>
        <w:t xml:space="preserve"> Checklist</w:t>
      </w:r>
      <w:r w:rsidR="00B34347" w:rsidRPr="005A7512">
        <w:rPr>
          <w:rFonts w:ascii="Times New Roman" w:eastAsia="Times New Roman" w:hAnsi="Times New Roman" w:cs="Times New Roman"/>
          <w:color w:val="000000"/>
          <w:sz w:val="24"/>
          <w:szCs w:val="24"/>
          <w:lang w:eastAsia="en-GB"/>
        </w:rPr>
        <w:t xml:space="preserve"> that shows you what they have signed off so far and what they need to get signed off by end of CT2 year.  This list should be fully completed and signed </w:t>
      </w:r>
      <w:r w:rsidR="005A7512" w:rsidRPr="005A7512">
        <w:rPr>
          <w:rFonts w:ascii="Times New Roman" w:eastAsia="Times New Roman" w:hAnsi="Times New Roman" w:cs="Times New Roman"/>
          <w:color w:val="000000"/>
          <w:sz w:val="24"/>
          <w:szCs w:val="24"/>
          <w:lang w:eastAsia="en-GB"/>
        </w:rPr>
        <w:t xml:space="preserve">by the </w:t>
      </w:r>
      <w:r w:rsidR="00B34347" w:rsidRPr="005A7512">
        <w:rPr>
          <w:rFonts w:ascii="Times New Roman" w:eastAsia="Times New Roman" w:hAnsi="Times New Roman" w:cs="Times New Roman"/>
          <w:color w:val="000000"/>
          <w:sz w:val="24"/>
          <w:szCs w:val="24"/>
          <w:lang w:eastAsia="en-GB"/>
        </w:rPr>
        <w:t>end of ACCS CT2</w:t>
      </w:r>
      <w:r w:rsidR="005A7512" w:rsidRPr="005A7512">
        <w:rPr>
          <w:rFonts w:ascii="Times New Roman" w:eastAsia="Times New Roman" w:hAnsi="Times New Roman" w:cs="Times New Roman"/>
          <w:color w:val="000000"/>
          <w:sz w:val="24"/>
          <w:szCs w:val="24"/>
          <w:lang w:eastAsia="en-GB"/>
        </w:rPr>
        <w:t>.</w:t>
      </w:r>
      <w:r w:rsidR="00B34347" w:rsidRPr="005A7512">
        <w:rPr>
          <w:rFonts w:ascii="Times New Roman" w:eastAsia="Times New Roman" w:hAnsi="Times New Roman" w:cs="Times New Roman"/>
          <w:color w:val="000000"/>
          <w:sz w:val="24"/>
          <w:szCs w:val="24"/>
          <w:lang w:eastAsia="en-GB"/>
        </w:rPr>
        <w:t xml:space="preserve"> If this is not completed, </w:t>
      </w:r>
      <w:r w:rsidR="005A7512" w:rsidRPr="005A7512">
        <w:rPr>
          <w:rFonts w:ascii="Times New Roman" w:eastAsia="Times New Roman" w:hAnsi="Times New Roman" w:cs="Times New Roman"/>
          <w:color w:val="000000"/>
          <w:sz w:val="24"/>
          <w:szCs w:val="24"/>
          <w:lang w:eastAsia="en-GB"/>
        </w:rPr>
        <w:t>they cannot obtain an outcome 1 at their ARCP.</w:t>
      </w:r>
    </w:p>
    <w:p w:rsidR="00B34347" w:rsidRPr="00B34347" w:rsidRDefault="00B34347" w:rsidP="00B34347">
      <w:pPr>
        <w:spacing w:after="0" w:line="240" w:lineRule="auto"/>
        <w:rPr>
          <w:rFonts w:ascii="Times New Roman" w:eastAsia="Times New Roman" w:hAnsi="Times New Roman" w:cs="Times New Roman"/>
          <w:color w:val="000000"/>
          <w:sz w:val="24"/>
          <w:szCs w:val="24"/>
          <w:lang w:eastAsia="en-GB"/>
        </w:rPr>
      </w:pPr>
      <w:r w:rsidRPr="00B34347">
        <w:rPr>
          <w:rFonts w:ascii="Times New Roman" w:eastAsia="Times New Roman" w:hAnsi="Times New Roman" w:cs="Times New Roman"/>
          <w:color w:val="000000"/>
          <w:sz w:val="24"/>
          <w:szCs w:val="24"/>
          <w:lang w:eastAsia="en-GB"/>
        </w:rPr>
        <w:t> </w:t>
      </w:r>
    </w:p>
    <w:p w:rsidR="005A7512" w:rsidRDefault="005A7512" w:rsidP="00B343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2) ALL ACCS </w:t>
      </w:r>
      <w:proofErr w:type="spellStart"/>
      <w:r>
        <w:rPr>
          <w:rFonts w:ascii="Times New Roman" w:eastAsia="Times New Roman" w:hAnsi="Times New Roman" w:cs="Times New Roman"/>
          <w:color w:val="000000"/>
          <w:sz w:val="24"/>
          <w:szCs w:val="24"/>
          <w:lang w:eastAsia="en-GB"/>
        </w:rPr>
        <w:t>anaes</w:t>
      </w:r>
      <w:proofErr w:type="spellEnd"/>
      <w:r>
        <w:rPr>
          <w:rFonts w:ascii="Times New Roman" w:eastAsia="Times New Roman" w:hAnsi="Times New Roman" w:cs="Times New Roman"/>
          <w:color w:val="000000"/>
          <w:sz w:val="24"/>
          <w:szCs w:val="24"/>
          <w:lang w:eastAsia="en-GB"/>
        </w:rPr>
        <w:t xml:space="preserve"> stream trainees must generate an ESSR (Educational Supervisor</w:t>
      </w:r>
      <w:r w:rsidR="000D5340">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s Structured report) on their LLLP for their ARCP.  All the evidence for their ARC</w:t>
      </w:r>
      <w:r w:rsidR="000D5340">
        <w:rPr>
          <w:rFonts w:ascii="Times New Roman" w:eastAsia="Times New Roman" w:hAnsi="Times New Roman" w:cs="Times New Roman"/>
          <w:color w:val="000000"/>
          <w:sz w:val="24"/>
          <w:szCs w:val="24"/>
          <w:lang w:eastAsia="en-GB"/>
        </w:rPr>
        <w:t xml:space="preserve">P should be linked to this ESSR.  </w:t>
      </w:r>
    </w:p>
    <w:p w:rsidR="005A7512" w:rsidRDefault="005A7512" w:rsidP="00B34347">
      <w:pPr>
        <w:spacing w:after="0" w:line="240" w:lineRule="auto"/>
        <w:rPr>
          <w:rFonts w:ascii="Times New Roman" w:eastAsia="Times New Roman" w:hAnsi="Times New Roman" w:cs="Times New Roman"/>
          <w:color w:val="000000"/>
          <w:sz w:val="24"/>
          <w:szCs w:val="24"/>
          <w:lang w:eastAsia="en-GB"/>
        </w:rPr>
      </w:pPr>
    </w:p>
    <w:p w:rsidR="00B34347" w:rsidRDefault="00B34347" w:rsidP="00B34347">
      <w:pPr>
        <w:spacing w:after="0" w:line="240" w:lineRule="auto"/>
        <w:rPr>
          <w:rFonts w:ascii="Times New Roman" w:eastAsia="Times New Roman" w:hAnsi="Times New Roman" w:cs="Times New Roman"/>
          <w:color w:val="000000"/>
          <w:sz w:val="24"/>
          <w:szCs w:val="24"/>
          <w:lang w:eastAsia="en-GB"/>
        </w:rPr>
      </w:pPr>
      <w:r w:rsidRPr="00B34347">
        <w:rPr>
          <w:rFonts w:ascii="Times New Roman" w:eastAsia="Times New Roman" w:hAnsi="Times New Roman" w:cs="Times New Roman"/>
          <w:color w:val="000000"/>
          <w:sz w:val="24"/>
          <w:szCs w:val="24"/>
          <w:lang w:eastAsia="en-GB"/>
        </w:rPr>
        <w:t>3)</w:t>
      </w:r>
      <w:r w:rsidR="00F242B5">
        <w:rPr>
          <w:rFonts w:ascii="Times New Roman" w:eastAsia="Times New Roman" w:hAnsi="Times New Roman" w:cs="Times New Roman"/>
          <w:color w:val="000000"/>
          <w:sz w:val="24"/>
          <w:szCs w:val="24"/>
          <w:lang w:eastAsia="en-GB"/>
        </w:rPr>
        <w:t xml:space="preserve"> The completed ACCS Curriculum checklist should be uploaded to LLLP and preferably attached to ESSR</w:t>
      </w:r>
      <w:r w:rsidRPr="00B34347">
        <w:rPr>
          <w:rFonts w:ascii="Times New Roman" w:eastAsia="Times New Roman" w:hAnsi="Times New Roman" w:cs="Times New Roman"/>
          <w:color w:val="000000"/>
          <w:sz w:val="24"/>
          <w:szCs w:val="24"/>
          <w:lang w:eastAsia="en-GB"/>
        </w:rPr>
        <w:t xml:space="preserve">.  </w:t>
      </w:r>
    </w:p>
    <w:p w:rsidR="00F242B5" w:rsidRDefault="00F242B5" w:rsidP="00B34347">
      <w:pPr>
        <w:spacing w:after="0" w:line="240" w:lineRule="auto"/>
        <w:rPr>
          <w:rFonts w:ascii="Times New Roman" w:eastAsia="Times New Roman" w:hAnsi="Times New Roman" w:cs="Times New Roman"/>
          <w:color w:val="000000"/>
          <w:sz w:val="24"/>
          <w:szCs w:val="24"/>
          <w:lang w:eastAsia="en-GB"/>
        </w:rPr>
      </w:pPr>
    </w:p>
    <w:p w:rsidR="00F242B5" w:rsidRDefault="00F242B5" w:rsidP="00B343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 IAC and IAOC certificates should be completed on LLLP and stored in ‘Milestones’</w:t>
      </w:r>
    </w:p>
    <w:p w:rsidR="00F242B5" w:rsidRDefault="00F242B5" w:rsidP="00B34347">
      <w:pPr>
        <w:spacing w:after="0" w:line="240" w:lineRule="auto"/>
        <w:rPr>
          <w:rFonts w:ascii="Times New Roman" w:eastAsia="Times New Roman" w:hAnsi="Times New Roman" w:cs="Times New Roman"/>
          <w:color w:val="000000"/>
          <w:sz w:val="24"/>
          <w:szCs w:val="24"/>
          <w:lang w:eastAsia="en-GB"/>
        </w:rPr>
      </w:pPr>
    </w:p>
    <w:p w:rsidR="00F242B5" w:rsidRDefault="00F242B5" w:rsidP="00B343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 If you have passed any part of the Primary exam, proof of this (</w:t>
      </w:r>
      <w:proofErr w:type="spellStart"/>
      <w:r>
        <w:rPr>
          <w:rFonts w:ascii="Times New Roman" w:eastAsia="Times New Roman" w:hAnsi="Times New Roman" w:cs="Times New Roman"/>
          <w:color w:val="000000"/>
          <w:sz w:val="24"/>
          <w:szCs w:val="24"/>
          <w:lang w:eastAsia="en-GB"/>
        </w:rPr>
        <w:t>ie</w:t>
      </w:r>
      <w:proofErr w:type="spellEnd"/>
      <w:r>
        <w:rPr>
          <w:rFonts w:ascii="Times New Roman" w:eastAsia="Times New Roman" w:hAnsi="Times New Roman" w:cs="Times New Roman"/>
          <w:color w:val="000000"/>
          <w:sz w:val="24"/>
          <w:szCs w:val="24"/>
          <w:lang w:eastAsia="en-GB"/>
        </w:rPr>
        <w:t xml:space="preserve"> letter from RCOA) should be uploaded to LLLP and stored in ‘Milestones and Certificates’</w:t>
      </w:r>
    </w:p>
    <w:p w:rsidR="00F242B5" w:rsidRDefault="00F242B5" w:rsidP="00B34347">
      <w:pPr>
        <w:spacing w:after="0" w:line="240" w:lineRule="auto"/>
        <w:rPr>
          <w:rFonts w:ascii="Times New Roman" w:eastAsia="Times New Roman" w:hAnsi="Times New Roman" w:cs="Times New Roman"/>
          <w:color w:val="000000"/>
          <w:sz w:val="24"/>
          <w:szCs w:val="24"/>
          <w:lang w:eastAsia="en-GB"/>
        </w:rPr>
      </w:pPr>
    </w:p>
    <w:p w:rsidR="00F242B5" w:rsidRDefault="000D5340" w:rsidP="00B343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 W</w:t>
      </w:r>
      <w:r w:rsidR="00F242B5">
        <w:rPr>
          <w:rFonts w:ascii="Times New Roman" w:eastAsia="Times New Roman" w:hAnsi="Times New Roman" w:cs="Times New Roman"/>
          <w:color w:val="000000"/>
          <w:sz w:val="24"/>
          <w:szCs w:val="24"/>
          <w:lang w:eastAsia="en-GB"/>
        </w:rPr>
        <w:t xml:space="preserve">hen completing your ICM module, please ensure all the specific ACCS WPAs for ICM </w:t>
      </w:r>
      <w:r w:rsidR="000570DD">
        <w:rPr>
          <w:rFonts w:ascii="Times New Roman" w:eastAsia="Times New Roman" w:hAnsi="Times New Roman" w:cs="Times New Roman"/>
          <w:color w:val="000000"/>
          <w:sz w:val="24"/>
          <w:szCs w:val="24"/>
          <w:lang w:eastAsia="en-GB"/>
        </w:rPr>
        <w:t>(</w:t>
      </w:r>
      <w:proofErr w:type="spellStart"/>
      <w:r w:rsidR="000570DD">
        <w:rPr>
          <w:rFonts w:ascii="Times New Roman" w:eastAsia="Times New Roman" w:hAnsi="Times New Roman" w:cs="Times New Roman"/>
          <w:color w:val="000000"/>
          <w:sz w:val="24"/>
          <w:szCs w:val="24"/>
          <w:lang w:eastAsia="en-GB"/>
        </w:rPr>
        <w:t>ie</w:t>
      </w:r>
      <w:proofErr w:type="spellEnd"/>
      <w:r w:rsidR="000570DD">
        <w:rPr>
          <w:rFonts w:ascii="Times New Roman" w:eastAsia="Times New Roman" w:hAnsi="Times New Roman" w:cs="Times New Roman"/>
          <w:color w:val="000000"/>
          <w:sz w:val="24"/>
          <w:szCs w:val="24"/>
          <w:lang w:eastAsia="en-GB"/>
        </w:rPr>
        <w:t xml:space="preserve"> ICM1-11 Practical Procedures and 2x CMP) </w:t>
      </w:r>
      <w:r w:rsidR="00F242B5">
        <w:rPr>
          <w:rFonts w:ascii="Times New Roman" w:eastAsia="Times New Roman" w:hAnsi="Times New Roman" w:cs="Times New Roman"/>
          <w:color w:val="000000"/>
          <w:sz w:val="24"/>
          <w:szCs w:val="24"/>
          <w:lang w:eastAsia="en-GB"/>
        </w:rPr>
        <w:t>are labelled and attached to the module</w:t>
      </w:r>
      <w:r w:rsidR="000570DD">
        <w:rPr>
          <w:rFonts w:ascii="Times New Roman" w:eastAsia="Times New Roman" w:hAnsi="Times New Roman" w:cs="Times New Roman"/>
          <w:color w:val="000000"/>
          <w:sz w:val="24"/>
          <w:szCs w:val="24"/>
          <w:lang w:eastAsia="en-GB"/>
        </w:rPr>
        <w:t>/CUT form.  Also ensure the FICM basic matrix is linked to the ICM module/CUT form.</w:t>
      </w:r>
    </w:p>
    <w:p w:rsidR="000570DD" w:rsidRDefault="000570DD" w:rsidP="00B34347">
      <w:pPr>
        <w:spacing w:after="0" w:line="240" w:lineRule="auto"/>
        <w:rPr>
          <w:rFonts w:ascii="Times New Roman" w:eastAsia="Times New Roman" w:hAnsi="Times New Roman" w:cs="Times New Roman"/>
          <w:color w:val="000000"/>
          <w:sz w:val="24"/>
          <w:szCs w:val="24"/>
          <w:lang w:eastAsia="en-GB"/>
        </w:rPr>
      </w:pPr>
    </w:p>
    <w:p w:rsidR="00806ED1" w:rsidRDefault="000570DD" w:rsidP="00B343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7) </w:t>
      </w:r>
      <w:r w:rsidR="00D00D54">
        <w:rPr>
          <w:rFonts w:ascii="Times New Roman" w:eastAsia="Times New Roman" w:hAnsi="Times New Roman" w:cs="Times New Roman"/>
          <w:color w:val="000000"/>
          <w:sz w:val="24"/>
          <w:szCs w:val="24"/>
          <w:lang w:eastAsia="en-GB"/>
        </w:rPr>
        <w:t>The 8 ‘Introduction to Anaesthesia’ modules</w:t>
      </w:r>
      <w:r w:rsidR="000D5340">
        <w:rPr>
          <w:rFonts w:ascii="Times New Roman" w:eastAsia="Times New Roman" w:hAnsi="Times New Roman" w:cs="Times New Roman"/>
          <w:color w:val="000000"/>
          <w:sz w:val="24"/>
          <w:szCs w:val="24"/>
          <w:lang w:eastAsia="en-GB"/>
        </w:rPr>
        <w:t>, Sedation and Transfer</w:t>
      </w:r>
      <w:r w:rsidR="00D00D54">
        <w:rPr>
          <w:rFonts w:ascii="Times New Roman" w:eastAsia="Times New Roman" w:hAnsi="Times New Roman" w:cs="Times New Roman"/>
          <w:color w:val="000000"/>
          <w:sz w:val="24"/>
          <w:szCs w:val="24"/>
          <w:lang w:eastAsia="en-GB"/>
        </w:rPr>
        <w:t xml:space="preserve"> are mandatory for ALL ACCS CT2 trainees.  If incomplete, an outcome 1 at ARCP cannot be issued.  </w:t>
      </w:r>
      <w:r w:rsidR="00806ED1">
        <w:rPr>
          <w:rFonts w:ascii="Times New Roman" w:eastAsia="Times New Roman" w:hAnsi="Times New Roman" w:cs="Times New Roman"/>
          <w:color w:val="000000"/>
          <w:sz w:val="24"/>
          <w:szCs w:val="24"/>
          <w:lang w:eastAsia="en-GB"/>
        </w:rPr>
        <w:t>These modules can be found by clicking on the blue ‘REVIEW CURRICULUM’ tab and then on the ‘CORE’ tab along the top.  (NB they will not appear under ACCS tab even though it is part of your curriculum)</w:t>
      </w:r>
    </w:p>
    <w:p w:rsidR="00806ED1" w:rsidRDefault="00806ED1" w:rsidP="00B34347">
      <w:pPr>
        <w:spacing w:after="0" w:line="240" w:lineRule="auto"/>
        <w:rPr>
          <w:rFonts w:ascii="Times New Roman" w:eastAsia="Times New Roman" w:hAnsi="Times New Roman" w:cs="Times New Roman"/>
          <w:color w:val="000000"/>
          <w:sz w:val="24"/>
          <w:szCs w:val="24"/>
          <w:lang w:eastAsia="en-GB"/>
        </w:rPr>
      </w:pPr>
    </w:p>
    <w:p w:rsidR="000570DD" w:rsidRDefault="00806ED1" w:rsidP="00B343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8) </w:t>
      </w:r>
      <w:r w:rsidR="000570DD">
        <w:rPr>
          <w:rFonts w:ascii="Times New Roman" w:eastAsia="Times New Roman" w:hAnsi="Times New Roman" w:cs="Times New Roman"/>
          <w:color w:val="000000"/>
          <w:sz w:val="24"/>
          <w:szCs w:val="24"/>
          <w:lang w:eastAsia="en-GB"/>
        </w:rPr>
        <w:t>ALL trainees must have evidence of reflection on their LLLP.  Ideally this should be stored in the Personal Reflections found under the ‘Unlinked Activit</w:t>
      </w:r>
      <w:r w:rsidR="000D5340">
        <w:rPr>
          <w:rFonts w:ascii="Times New Roman" w:eastAsia="Times New Roman" w:hAnsi="Times New Roman" w:cs="Times New Roman"/>
          <w:color w:val="000000"/>
          <w:sz w:val="24"/>
          <w:szCs w:val="24"/>
          <w:lang w:eastAsia="en-GB"/>
        </w:rPr>
        <w:t>i</w:t>
      </w:r>
      <w:r w:rsidR="000570DD">
        <w:rPr>
          <w:rFonts w:ascii="Times New Roman" w:eastAsia="Times New Roman" w:hAnsi="Times New Roman" w:cs="Times New Roman"/>
          <w:color w:val="000000"/>
          <w:sz w:val="24"/>
          <w:szCs w:val="24"/>
          <w:lang w:eastAsia="en-GB"/>
        </w:rPr>
        <w:t>es’</w:t>
      </w:r>
      <w:r w:rsidR="000D5340">
        <w:rPr>
          <w:rFonts w:ascii="Times New Roman" w:eastAsia="Times New Roman" w:hAnsi="Times New Roman" w:cs="Times New Roman"/>
          <w:color w:val="000000"/>
          <w:sz w:val="24"/>
          <w:szCs w:val="24"/>
          <w:lang w:eastAsia="en-GB"/>
        </w:rPr>
        <w:t xml:space="preserve"> tab on LLLP.</w:t>
      </w:r>
    </w:p>
    <w:p w:rsidR="00806ED1" w:rsidRDefault="00806ED1" w:rsidP="00B34347">
      <w:pPr>
        <w:spacing w:after="0" w:line="240" w:lineRule="auto"/>
        <w:rPr>
          <w:rFonts w:ascii="Times New Roman" w:eastAsia="Times New Roman" w:hAnsi="Times New Roman" w:cs="Times New Roman"/>
          <w:color w:val="000000"/>
          <w:sz w:val="24"/>
          <w:szCs w:val="24"/>
          <w:lang w:eastAsia="en-GB"/>
        </w:rPr>
      </w:pPr>
    </w:p>
    <w:p w:rsidR="00806ED1" w:rsidRPr="00B34347" w:rsidRDefault="000D5340" w:rsidP="00806ED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9) A</w:t>
      </w:r>
      <w:r w:rsidR="00806ED1" w:rsidRPr="00B34347">
        <w:rPr>
          <w:rFonts w:ascii="Times New Roman" w:eastAsia="Times New Roman" w:hAnsi="Times New Roman" w:cs="Times New Roman"/>
          <w:color w:val="000000"/>
          <w:sz w:val="24"/>
          <w:szCs w:val="24"/>
          <w:lang w:eastAsia="en-GB"/>
        </w:rPr>
        <w:t xml:space="preserve">ll </w:t>
      </w:r>
      <w:r w:rsidR="00806ED1">
        <w:rPr>
          <w:rFonts w:ascii="Times New Roman" w:eastAsia="Times New Roman" w:hAnsi="Times New Roman" w:cs="Times New Roman"/>
          <w:color w:val="000000"/>
          <w:sz w:val="24"/>
          <w:szCs w:val="24"/>
          <w:lang w:eastAsia="en-GB"/>
        </w:rPr>
        <w:t>ACCS CT2 ANAES STREAM</w:t>
      </w:r>
      <w:r w:rsidR="00806ED1" w:rsidRPr="00B34347">
        <w:rPr>
          <w:rFonts w:ascii="Times New Roman" w:eastAsia="Times New Roman" w:hAnsi="Times New Roman" w:cs="Times New Roman"/>
          <w:color w:val="000000"/>
          <w:sz w:val="24"/>
          <w:szCs w:val="24"/>
          <w:lang w:eastAsia="en-GB"/>
        </w:rPr>
        <w:t xml:space="preserve"> trainees should aim to complete </w:t>
      </w:r>
      <w:r>
        <w:rPr>
          <w:rFonts w:ascii="Times New Roman" w:eastAsia="Times New Roman" w:hAnsi="Times New Roman" w:cs="Times New Roman"/>
          <w:color w:val="000000"/>
          <w:sz w:val="24"/>
          <w:szCs w:val="24"/>
          <w:lang w:eastAsia="en-GB"/>
        </w:rPr>
        <w:t xml:space="preserve">minimum </w:t>
      </w:r>
      <w:r w:rsidR="00806ED1" w:rsidRPr="00B34347">
        <w:rPr>
          <w:rFonts w:ascii="Times New Roman" w:eastAsia="Times New Roman" w:hAnsi="Times New Roman" w:cs="Times New Roman"/>
          <w:color w:val="000000"/>
          <w:sz w:val="24"/>
          <w:szCs w:val="24"/>
          <w:lang w:eastAsia="en-GB"/>
        </w:rPr>
        <w:t>another TWO anaesthetic modules in addition to the basic ACCS requir</w:t>
      </w:r>
      <w:r w:rsidR="00806ED1">
        <w:rPr>
          <w:rFonts w:ascii="Times New Roman" w:eastAsia="Times New Roman" w:hAnsi="Times New Roman" w:cs="Times New Roman"/>
          <w:color w:val="000000"/>
          <w:sz w:val="24"/>
          <w:szCs w:val="24"/>
          <w:lang w:eastAsia="en-GB"/>
        </w:rPr>
        <w:t xml:space="preserve">ements otherwise it leaves </w:t>
      </w:r>
      <w:r w:rsidR="00806ED1" w:rsidRPr="00B34347">
        <w:rPr>
          <w:rFonts w:ascii="Times New Roman" w:eastAsia="Times New Roman" w:hAnsi="Times New Roman" w:cs="Times New Roman"/>
          <w:color w:val="000000"/>
          <w:sz w:val="24"/>
          <w:szCs w:val="24"/>
          <w:lang w:eastAsia="en-GB"/>
        </w:rPr>
        <w:t>a lot to do in ACCS CT 3</w:t>
      </w:r>
    </w:p>
    <w:p w:rsidR="00B71145" w:rsidRDefault="00B71145" w:rsidP="00B34347">
      <w:pPr>
        <w:spacing w:after="0" w:line="240" w:lineRule="auto"/>
        <w:rPr>
          <w:rFonts w:ascii="Times New Roman" w:eastAsia="Times New Roman" w:hAnsi="Times New Roman" w:cs="Times New Roman"/>
          <w:color w:val="000000"/>
          <w:sz w:val="24"/>
          <w:szCs w:val="24"/>
          <w:lang w:eastAsia="en-GB"/>
        </w:rPr>
      </w:pPr>
    </w:p>
    <w:p w:rsidR="00B71145" w:rsidRPr="00B34347" w:rsidRDefault="00655D96" w:rsidP="00B343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w:t>
      </w:r>
      <w:r w:rsidR="00B71145">
        <w:rPr>
          <w:rFonts w:ascii="Times New Roman" w:eastAsia="Times New Roman" w:hAnsi="Times New Roman" w:cs="Times New Roman"/>
          <w:color w:val="000000"/>
          <w:sz w:val="24"/>
          <w:szCs w:val="24"/>
          <w:lang w:eastAsia="en-GB"/>
        </w:rPr>
        <w:t>) There should be some CPD and at least one QI project/audit per year evidenced on LLLP for the ARCP.</w:t>
      </w:r>
    </w:p>
    <w:p w:rsidR="00B34347" w:rsidRPr="00B34347" w:rsidRDefault="00B34347" w:rsidP="00B34347">
      <w:pPr>
        <w:spacing w:after="0" w:line="240" w:lineRule="auto"/>
        <w:rPr>
          <w:rFonts w:ascii="Times New Roman" w:eastAsia="Times New Roman" w:hAnsi="Times New Roman" w:cs="Times New Roman"/>
          <w:color w:val="000000"/>
          <w:sz w:val="24"/>
          <w:szCs w:val="24"/>
          <w:lang w:eastAsia="en-GB"/>
        </w:rPr>
      </w:pPr>
    </w:p>
    <w:p w:rsidR="00B34347" w:rsidRDefault="00655D96" w:rsidP="00B343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11</w:t>
      </w:r>
      <w:r w:rsidR="00B34347" w:rsidRPr="00B34347">
        <w:rPr>
          <w:rFonts w:ascii="Times New Roman" w:eastAsia="Times New Roman" w:hAnsi="Times New Roman" w:cs="Times New Roman"/>
          <w:color w:val="000000"/>
          <w:sz w:val="24"/>
          <w:szCs w:val="24"/>
          <w:lang w:eastAsia="en-GB"/>
        </w:rPr>
        <w:t>)</w:t>
      </w:r>
      <w:r w:rsidR="00B34347">
        <w:rPr>
          <w:rFonts w:ascii="Times New Roman" w:eastAsia="Times New Roman" w:hAnsi="Times New Roman" w:cs="Times New Roman"/>
          <w:color w:val="000000"/>
          <w:sz w:val="24"/>
          <w:szCs w:val="24"/>
          <w:lang w:eastAsia="en-GB"/>
        </w:rPr>
        <w:t xml:space="preserve"> </w:t>
      </w:r>
      <w:r w:rsidR="000570DD">
        <w:rPr>
          <w:rFonts w:ascii="Times New Roman" w:eastAsia="Times New Roman" w:hAnsi="Times New Roman" w:cs="Times New Roman"/>
          <w:color w:val="000000"/>
          <w:sz w:val="24"/>
          <w:szCs w:val="24"/>
          <w:lang w:eastAsia="en-GB"/>
        </w:rPr>
        <w:t>50% of the Common C</w:t>
      </w:r>
      <w:r w:rsidR="00B34347">
        <w:rPr>
          <w:rFonts w:ascii="Times New Roman" w:eastAsia="Times New Roman" w:hAnsi="Times New Roman" w:cs="Times New Roman"/>
          <w:color w:val="000000"/>
          <w:sz w:val="24"/>
          <w:szCs w:val="24"/>
          <w:lang w:eastAsia="en-GB"/>
        </w:rPr>
        <w:t>ompetency</w:t>
      </w:r>
      <w:r w:rsidR="00B34347" w:rsidRPr="00B34347">
        <w:rPr>
          <w:rFonts w:ascii="Times New Roman" w:eastAsia="Times New Roman" w:hAnsi="Times New Roman" w:cs="Times New Roman"/>
          <w:color w:val="000000"/>
          <w:sz w:val="24"/>
          <w:szCs w:val="24"/>
          <w:lang w:eastAsia="en-GB"/>
        </w:rPr>
        <w:t xml:space="preserve"> </w:t>
      </w:r>
      <w:r w:rsidR="000570DD">
        <w:rPr>
          <w:rFonts w:ascii="Times New Roman" w:eastAsia="Times New Roman" w:hAnsi="Times New Roman" w:cs="Times New Roman"/>
          <w:color w:val="000000"/>
          <w:sz w:val="24"/>
          <w:szCs w:val="24"/>
          <w:lang w:eastAsia="en-GB"/>
        </w:rPr>
        <w:t>Log domains should be completed by end of ACCS CT2. The evidence for many of these domains can be taken from work the trainee has done throughout the year as part of their WPAs, audit, MSF etc.  The Common Competency Log must be uploaded to LLLP and attached to the ESSR for ARCP.</w:t>
      </w:r>
    </w:p>
    <w:p w:rsidR="000570DD" w:rsidRPr="00B34347" w:rsidRDefault="000570DD" w:rsidP="00B34347">
      <w:pPr>
        <w:spacing w:after="0" w:line="240" w:lineRule="auto"/>
        <w:rPr>
          <w:rFonts w:ascii="Tahoma" w:eastAsia="Times New Roman" w:hAnsi="Tahoma" w:cs="Tahoma"/>
          <w:color w:val="000000"/>
          <w:sz w:val="20"/>
          <w:szCs w:val="20"/>
          <w:lang w:eastAsia="en-GB"/>
        </w:rPr>
      </w:pPr>
    </w:p>
    <w:p w:rsidR="00B34347" w:rsidRPr="00B34347" w:rsidRDefault="00B34347" w:rsidP="00B34347">
      <w:pPr>
        <w:spacing w:after="120" w:line="240" w:lineRule="auto"/>
        <w:rPr>
          <w:rFonts w:ascii="Tahoma" w:eastAsia="Times New Roman" w:hAnsi="Tahoma" w:cs="Tahoma"/>
          <w:color w:val="000000"/>
          <w:sz w:val="20"/>
          <w:szCs w:val="20"/>
          <w:lang w:eastAsia="en-GB"/>
        </w:rPr>
      </w:pPr>
      <w:r w:rsidRPr="00B34347">
        <w:rPr>
          <w:rFonts w:ascii="Century Gothic" w:eastAsia="Times New Roman" w:hAnsi="Century Gothic" w:cs="Tahoma"/>
          <w:b/>
          <w:bCs/>
          <w:i/>
          <w:iCs/>
          <w:color w:val="000000"/>
          <w:lang w:eastAsia="en-GB"/>
        </w:rPr>
        <w:t xml:space="preserve">Common Competencies </w:t>
      </w:r>
      <w:r w:rsidRPr="00B34347">
        <w:rPr>
          <w:rFonts w:ascii="Century Gothic" w:eastAsia="Times New Roman" w:hAnsi="Century Gothic" w:cs="Tahoma"/>
          <w:i/>
          <w:iCs/>
          <w:color w:val="000000"/>
          <w:lang w:eastAsia="en-GB"/>
        </w:rPr>
        <w:t>(ACCS Curriculum pages 26-73)</w:t>
      </w:r>
    </w:p>
    <w:p w:rsidR="00B34347" w:rsidRPr="00B34347" w:rsidRDefault="00B34347" w:rsidP="00B34347">
      <w:pPr>
        <w:spacing w:line="240" w:lineRule="auto"/>
        <w:rPr>
          <w:rFonts w:ascii="Tahoma" w:eastAsia="Times New Roman" w:hAnsi="Tahoma" w:cs="Tahoma"/>
          <w:color w:val="000000"/>
          <w:sz w:val="20"/>
          <w:szCs w:val="20"/>
          <w:lang w:eastAsia="en-GB"/>
        </w:rPr>
      </w:pPr>
      <w:r w:rsidRPr="00B34347">
        <w:rPr>
          <w:rFonts w:ascii="Century Gothic" w:eastAsia="Times New Roman" w:hAnsi="Century Gothic" w:cs="Tahoma"/>
          <w:i/>
          <w:iCs/>
          <w:color w:val="000000"/>
          <w:lang w:eastAsia="en-GB"/>
        </w:rPr>
        <w:t xml:space="preserve">These are competencies that should be acquired by all doctors during their training period starting within the undergraduate career and developed throughout </w:t>
      </w:r>
      <w:r w:rsidRPr="00B34347">
        <w:rPr>
          <w:rFonts w:ascii="Century Gothic" w:eastAsia="Times New Roman" w:hAnsi="Century Gothic" w:cs="Tahoma"/>
          <w:i/>
          <w:iCs/>
          <w:color w:val="000000"/>
          <w:lang w:eastAsia="en-GB"/>
        </w:rPr>
        <w:lastRenderedPageBreak/>
        <w:t xml:space="preserve">postgraduate training. For ACCS trainees, competence to at least </w:t>
      </w:r>
      <w:r w:rsidRPr="00B34347">
        <w:rPr>
          <w:rFonts w:ascii="Century Gothic" w:eastAsia="Times New Roman" w:hAnsi="Century Gothic" w:cs="Tahoma"/>
          <w:b/>
          <w:bCs/>
          <w:i/>
          <w:iCs/>
          <w:color w:val="000000"/>
          <w:lang w:eastAsia="en-GB"/>
        </w:rPr>
        <w:t xml:space="preserve">level 2 </w:t>
      </w:r>
      <w:r w:rsidRPr="00B34347">
        <w:rPr>
          <w:rFonts w:ascii="Century Gothic" w:eastAsia="Times New Roman" w:hAnsi="Century Gothic" w:cs="Tahoma"/>
          <w:i/>
          <w:iCs/>
          <w:color w:val="000000"/>
          <w:lang w:eastAsia="en-GB"/>
        </w:rPr>
        <w:t>descriptors will be expected prior to progression into further specialty training.</w:t>
      </w:r>
    </w:p>
    <w:p w:rsidR="00B34347" w:rsidRPr="00B34347" w:rsidRDefault="00B34347" w:rsidP="00B34347">
      <w:pPr>
        <w:spacing w:line="240" w:lineRule="auto"/>
        <w:rPr>
          <w:rFonts w:ascii="Tahoma" w:eastAsia="Times New Roman" w:hAnsi="Tahoma" w:cs="Tahoma"/>
          <w:color w:val="000000"/>
          <w:sz w:val="20"/>
          <w:szCs w:val="20"/>
          <w:lang w:eastAsia="en-GB"/>
        </w:rPr>
      </w:pPr>
      <w:r w:rsidRPr="00B34347">
        <w:rPr>
          <w:rFonts w:ascii="Century Gothic" w:eastAsia="Times New Roman" w:hAnsi="Century Gothic" w:cs="Tahoma"/>
          <w:i/>
          <w:iCs/>
          <w:color w:val="000000"/>
          <w:lang w:eastAsia="en-GB"/>
        </w:rPr>
        <w:t>Many of these competencies are an integral part of clinical practice and as such will be assessed concurrently with the clinical presentations and procedures assessments. Trainees should use these assessments to provide evidence that they have achieved the appropriate level. Descriptors of the required performance at each level can be found in the curriculum.</w:t>
      </w:r>
    </w:p>
    <w:p w:rsidR="00B34347" w:rsidRPr="00B34347" w:rsidRDefault="00B34347" w:rsidP="00B34347">
      <w:pPr>
        <w:spacing w:line="240" w:lineRule="auto"/>
        <w:rPr>
          <w:rFonts w:ascii="Tahoma" w:eastAsia="Times New Roman" w:hAnsi="Tahoma" w:cs="Tahoma"/>
          <w:color w:val="000000"/>
          <w:sz w:val="20"/>
          <w:szCs w:val="20"/>
          <w:lang w:eastAsia="en-GB"/>
        </w:rPr>
      </w:pPr>
      <w:r w:rsidRPr="00B34347">
        <w:rPr>
          <w:rFonts w:ascii="Century Gothic" w:eastAsia="Times New Roman" w:hAnsi="Century Gothic" w:cs="Tahoma"/>
          <w:i/>
          <w:iCs/>
          <w:color w:val="000000"/>
          <w:lang w:eastAsia="en-GB"/>
        </w:rPr>
        <w:t>At least 50% of the common competencies must be signed off at level 2 or above by the end of the CT2 ACCS year. For a few common competencies alternative evidence should be used e.g. assessments of audit and teaching, completion of courses, management portfolio, which can be used to record management and leadership competencies.</w:t>
      </w:r>
    </w:p>
    <w:p w:rsidR="000D5340" w:rsidRDefault="000D5340" w:rsidP="00D00D54">
      <w:pPr>
        <w:spacing w:after="0" w:line="240" w:lineRule="auto"/>
        <w:rPr>
          <w:rFonts w:ascii="Times New Roman" w:eastAsia="Times New Roman" w:hAnsi="Times New Roman" w:cs="Times New Roman"/>
          <w:color w:val="000000"/>
          <w:sz w:val="24"/>
          <w:szCs w:val="24"/>
          <w:lang w:eastAsia="en-GB"/>
        </w:rPr>
      </w:pPr>
    </w:p>
    <w:p w:rsidR="008647C8" w:rsidRDefault="008647C8"/>
    <w:sectPr w:rsidR="008647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45" w:rsidRDefault="00B71145" w:rsidP="00B41ECF">
      <w:pPr>
        <w:spacing w:after="0" w:line="240" w:lineRule="auto"/>
      </w:pPr>
      <w:r>
        <w:separator/>
      </w:r>
    </w:p>
  </w:endnote>
  <w:endnote w:type="continuationSeparator" w:id="0">
    <w:p w:rsidR="00B71145" w:rsidRDefault="00B71145" w:rsidP="00B4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45" w:rsidRDefault="00B71145">
    <w:pPr>
      <w:pStyle w:val="Footer"/>
    </w:pPr>
    <w:r>
      <w:tab/>
    </w:r>
    <w:r>
      <w:tab/>
      <w:t>By YP 4</w:t>
    </w:r>
    <w:r w:rsidRPr="00B41ECF">
      <w:rPr>
        <w:vertAlign w:val="superscript"/>
      </w:rPr>
      <w:t>th</w:t>
    </w:r>
    <w:r>
      <w:t xml:space="preserve"> Aug 2019</w:t>
    </w:r>
  </w:p>
  <w:p w:rsidR="00B71145" w:rsidRDefault="00B71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45" w:rsidRDefault="00B71145" w:rsidP="00B41ECF">
      <w:pPr>
        <w:spacing w:after="0" w:line="240" w:lineRule="auto"/>
      </w:pPr>
      <w:r>
        <w:separator/>
      </w:r>
    </w:p>
  </w:footnote>
  <w:footnote w:type="continuationSeparator" w:id="0">
    <w:p w:rsidR="00B71145" w:rsidRDefault="00B71145" w:rsidP="00B41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1E8D"/>
    <w:multiLevelType w:val="hybridMultilevel"/>
    <w:tmpl w:val="58A8B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4E47EE"/>
    <w:multiLevelType w:val="hybridMultilevel"/>
    <w:tmpl w:val="08E217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B94D44"/>
    <w:multiLevelType w:val="hybridMultilevel"/>
    <w:tmpl w:val="5498DF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47"/>
    <w:rsid w:val="000570DD"/>
    <w:rsid w:val="000D0434"/>
    <w:rsid w:val="000D5340"/>
    <w:rsid w:val="005A7512"/>
    <w:rsid w:val="00655D96"/>
    <w:rsid w:val="00806ED1"/>
    <w:rsid w:val="008647C8"/>
    <w:rsid w:val="00B34347"/>
    <w:rsid w:val="00B41ECF"/>
    <w:rsid w:val="00B71145"/>
    <w:rsid w:val="00D00D54"/>
    <w:rsid w:val="00D56A08"/>
    <w:rsid w:val="00F2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347"/>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4347"/>
    <w:rPr>
      <w:b/>
      <w:bCs/>
    </w:rPr>
  </w:style>
  <w:style w:type="character" w:styleId="Emphasis">
    <w:name w:val="Emphasis"/>
    <w:basedOn w:val="DefaultParagraphFont"/>
    <w:uiPriority w:val="20"/>
    <w:qFormat/>
    <w:rsid w:val="00B34347"/>
    <w:rPr>
      <w:i/>
      <w:iCs/>
    </w:rPr>
  </w:style>
  <w:style w:type="paragraph" w:styleId="ListParagraph">
    <w:name w:val="List Paragraph"/>
    <w:basedOn w:val="Normal"/>
    <w:uiPriority w:val="34"/>
    <w:qFormat/>
    <w:rsid w:val="005A7512"/>
    <w:pPr>
      <w:ind w:left="720"/>
      <w:contextualSpacing/>
    </w:pPr>
  </w:style>
  <w:style w:type="paragraph" w:styleId="Header">
    <w:name w:val="header"/>
    <w:basedOn w:val="Normal"/>
    <w:link w:val="HeaderChar"/>
    <w:uiPriority w:val="99"/>
    <w:unhideWhenUsed/>
    <w:rsid w:val="00B41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ECF"/>
  </w:style>
  <w:style w:type="paragraph" w:styleId="Footer">
    <w:name w:val="footer"/>
    <w:basedOn w:val="Normal"/>
    <w:link w:val="FooterChar"/>
    <w:uiPriority w:val="99"/>
    <w:unhideWhenUsed/>
    <w:rsid w:val="00B41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ECF"/>
  </w:style>
  <w:style w:type="paragraph" w:styleId="BalloonText">
    <w:name w:val="Balloon Text"/>
    <w:basedOn w:val="Normal"/>
    <w:link w:val="BalloonTextChar"/>
    <w:uiPriority w:val="99"/>
    <w:semiHidden/>
    <w:unhideWhenUsed/>
    <w:rsid w:val="00B4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347"/>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4347"/>
    <w:rPr>
      <w:b/>
      <w:bCs/>
    </w:rPr>
  </w:style>
  <w:style w:type="character" w:styleId="Emphasis">
    <w:name w:val="Emphasis"/>
    <w:basedOn w:val="DefaultParagraphFont"/>
    <w:uiPriority w:val="20"/>
    <w:qFormat/>
    <w:rsid w:val="00B34347"/>
    <w:rPr>
      <w:i/>
      <w:iCs/>
    </w:rPr>
  </w:style>
  <w:style w:type="paragraph" w:styleId="ListParagraph">
    <w:name w:val="List Paragraph"/>
    <w:basedOn w:val="Normal"/>
    <w:uiPriority w:val="34"/>
    <w:qFormat/>
    <w:rsid w:val="005A7512"/>
    <w:pPr>
      <w:ind w:left="720"/>
      <w:contextualSpacing/>
    </w:pPr>
  </w:style>
  <w:style w:type="paragraph" w:styleId="Header">
    <w:name w:val="header"/>
    <w:basedOn w:val="Normal"/>
    <w:link w:val="HeaderChar"/>
    <w:uiPriority w:val="99"/>
    <w:unhideWhenUsed/>
    <w:rsid w:val="00B41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ECF"/>
  </w:style>
  <w:style w:type="paragraph" w:styleId="Footer">
    <w:name w:val="footer"/>
    <w:basedOn w:val="Normal"/>
    <w:link w:val="FooterChar"/>
    <w:uiPriority w:val="99"/>
    <w:unhideWhenUsed/>
    <w:rsid w:val="00B41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ECF"/>
  </w:style>
  <w:style w:type="paragraph" w:styleId="BalloonText">
    <w:name w:val="Balloon Text"/>
    <w:basedOn w:val="Normal"/>
    <w:link w:val="BalloonTextChar"/>
    <w:uiPriority w:val="99"/>
    <w:semiHidden/>
    <w:unhideWhenUsed/>
    <w:rsid w:val="00B4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0881">
      <w:bodyDiv w:val="1"/>
      <w:marLeft w:val="0"/>
      <w:marRight w:val="0"/>
      <w:marTop w:val="0"/>
      <w:marBottom w:val="0"/>
      <w:divBdr>
        <w:top w:val="none" w:sz="0" w:space="0" w:color="auto"/>
        <w:left w:val="none" w:sz="0" w:space="0" w:color="auto"/>
        <w:bottom w:val="none" w:sz="0" w:space="0" w:color="auto"/>
        <w:right w:val="none" w:sz="0" w:space="0" w:color="auto"/>
      </w:divBdr>
      <w:divsChild>
        <w:div w:id="1922761799">
          <w:marLeft w:val="0"/>
          <w:marRight w:val="0"/>
          <w:marTop w:val="0"/>
          <w:marBottom w:val="0"/>
          <w:divBdr>
            <w:top w:val="none" w:sz="0" w:space="0" w:color="auto"/>
            <w:left w:val="none" w:sz="0" w:space="0" w:color="auto"/>
            <w:bottom w:val="none" w:sz="0" w:space="0" w:color="auto"/>
            <w:right w:val="none" w:sz="0" w:space="0" w:color="auto"/>
          </w:divBdr>
          <w:divsChild>
            <w:div w:id="262538280">
              <w:marLeft w:val="0"/>
              <w:marRight w:val="0"/>
              <w:marTop w:val="0"/>
              <w:marBottom w:val="0"/>
              <w:divBdr>
                <w:top w:val="none" w:sz="0" w:space="0" w:color="auto"/>
                <w:left w:val="none" w:sz="0" w:space="0" w:color="auto"/>
                <w:bottom w:val="none" w:sz="0" w:space="0" w:color="auto"/>
                <w:right w:val="none" w:sz="0" w:space="0" w:color="auto"/>
              </w:divBdr>
              <w:divsChild>
                <w:div w:id="997416539">
                  <w:marLeft w:val="0"/>
                  <w:marRight w:val="0"/>
                  <w:marTop w:val="0"/>
                  <w:marBottom w:val="120"/>
                  <w:divBdr>
                    <w:top w:val="none" w:sz="0" w:space="0" w:color="auto"/>
                    <w:left w:val="none" w:sz="0" w:space="0" w:color="auto"/>
                    <w:bottom w:val="none" w:sz="0" w:space="0" w:color="auto"/>
                    <w:right w:val="none" w:sz="0" w:space="0" w:color="auto"/>
                  </w:divBdr>
                </w:div>
                <w:div w:id="2142534012">
                  <w:marLeft w:val="0"/>
                  <w:marRight w:val="0"/>
                  <w:marTop w:val="0"/>
                  <w:marBottom w:val="240"/>
                  <w:divBdr>
                    <w:top w:val="none" w:sz="0" w:space="0" w:color="auto"/>
                    <w:left w:val="none" w:sz="0" w:space="0" w:color="auto"/>
                    <w:bottom w:val="none" w:sz="0" w:space="0" w:color="auto"/>
                    <w:right w:val="none" w:sz="0" w:space="0" w:color="auto"/>
                  </w:divBdr>
                </w:div>
                <w:div w:id="757941379">
                  <w:marLeft w:val="0"/>
                  <w:marRight w:val="0"/>
                  <w:marTop w:val="0"/>
                  <w:marBottom w:val="240"/>
                  <w:divBdr>
                    <w:top w:val="none" w:sz="0" w:space="0" w:color="auto"/>
                    <w:left w:val="none" w:sz="0" w:space="0" w:color="auto"/>
                    <w:bottom w:val="none" w:sz="0" w:space="0" w:color="auto"/>
                    <w:right w:val="none" w:sz="0" w:space="0" w:color="auto"/>
                  </w:divBdr>
                </w:div>
                <w:div w:id="1851096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D658AFBF</Template>
  <TotalTime>1</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BWNFT</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Poonawala</dc:creator>
  <cp:lastModifiedBy>Yasmin Poonawala</cp:lastModifiedBy>
  <cp:revision>2</cp:revision>
  <dcterms:created xsi:type="dcterms:W3CDTF">2019-12-27T16:04:00Z</dcterms:created>
  <dcterms:modified xsi:type="dcterms:W3CDTF">2019-12-27T16:04:00Z</dcterms:modified>
</cp:coreProperties>
</file>