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0F1" w:rsidRPr="000933EB" w:rsidRDefault="002113E9" w:rsidP="000933E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Special Interest Areas -</w:t>
      </w:r>
      <w:bookmarkStart w:id="0" w:name="_GoBack"/>
      <w:bookmarkEnd w:id="0"/>
      <w:r w:rsidR="000933EB" w:rsidRPr="000933EB">
        <w:rPr>
          <w:b/>
          <w:sz w:val="32"/>
          <w:szCs w:val="32"/>
          <w:u w:val="single"/>
        </w:rPr>
        <w:t xml:space="preserve"> Birmingham School of Anaesthesia</w:t>
      </w:r>
    </w:p>
    <w:p w:rsidR="000933EB" w:rsidRDefault="000933EB"/>
    <w:p w:rsidR="000933EB" w:rsidRDefault="000933EB" w:rsidP="000933EB">
      <w:pPr>
        <w:jc w:val="both"/>
      </w:pPr>
      <w:r>
        <w:t>This is a list of the special interest areas and the hospitals in our school that can support this training.</w:t>
      </w:r>
    </w:p>
    <w:p w:rsidR="00F202A7" w:rsidRDefault="00F202A7" w:rsidP="000933EB">
      <w:pPr>
        <w:jc w:val="both"/>
      </w:pPr>
    </w:p>
    <w:p w:rsidR="000933EB" w:rsidRDefault="00F202A7" w:rsidP="000933EB">
      <w:pPr>
        <w:jc w:val="both"/>
        <w:rPr>
          <w:u w:val="single"/>
        </w:rPr>
      </w:pPr>
      <w:r w:rsidRPr="00F202A7">
        <w:rPr>
          <w:u w:val="single"/>
        </w:rPr>
        <w:t>Acute Inpatient Pain</w:t>
      </w:r>
    </w:p>
    <w:p w:rsidR="00F202A7" w:rsidRDefault="00F202A7" w:rsidP="000933EB">
      <w:pPr>
        <w:jc w:val="both"/>
      </w:pPr>
      <w:r w:rsidRPr="00F202A7">
        <w:t>This can be achieved at</w:t>
      </w:r>
      <w:r w:rsidR="007F31B0">
        <w:t xml:space="preserve"> City and Sandwell, </w:t>
      </w:r>
      <w:r w:rsidR="00FB3F7C">
        <w:t>Royal Orthopaedic</w:t>
      </w:r>
      <w:r w:rsidR="00A56F9D">
        <w:t xml:space="preserve">, </w:t>
      </w:r>
      <w:proofErr w:type="spellStart"/>
      <w:r w:rsidR="00A56F9D">
        <w:t>Russells</w:t>
      </w:r>
      <w:proofErr w:type="spellEnd"/>
      <w:r w:rsidR="00A56F9D">
        <w:t xml:space="preserve"> Hall, </w:t>
      </w:r>
      <w:r w:rsidR="007F31B0">
        <w:t>Hereford and Worcester hospitals.</w:t>
      </w:r>
    </w:p>
    <w:p w:rsidR="007F31B0" w:rsidRDefault="007F31B0" w:rsidP="000933EB">
      <w:pPr>
        <w:jc w:val="both"/>
      </w:pPr>
    </w:p>
    <w:p w:rsidR="007F31B0" w:rsidRDefault="007F31B0" w:rsidP="000933EB">
      <w:pPr>
        <w:jc w:val="both"/>
        <w:rPr>
          <w:u w:val="single"/>
        </w:rPr>
      </w:pPr>
      <w:r w:rsidRPr="007F31B0">
        <w:rPr>
          <w:u w:val="single"/>
        </w:rPr>
        <w:t>Additional ICM</w:t>
      </w:r>
    </w:p>
    <w:p w:rsidR="007F31B0" w:rsidRDefault="007F31B0" w:rsidP="007F31B0">
      <w:pPr>
        <w:jc w:val="both"/>
      </w:pPr>
      <w:r w:rsidRPr="00F202A7">
        <w:t>This can be achieved at</w:t>
      </w:r>
      <w:r>
        <w:t xml:space="preserve"> City and Sandwell, </w:t>
      </w:r>
      <w:proofErr w:type="spellStart"/>
      <w:r>
        <w:t>Russells</w:t>
      </w:r>
      <w:proofErr w:type="spellEnd"/>
      <w:r>
        <w:t xml:space="preserve"> Hall, Queen Elizabeth and Worcester hospitals.</w:t>
      </w:r>
    </w:p>
    <w:p w:rsidR="007F31B0" w:rsidRDefault="007F31B0" w:rsidP="007F31B0">
      <w:pPr>
        <w:jc w:val="both"/>
      </w:pPr>
    </w:p>
    <w:p w:rsidR="007F31B0" w:rsidRDefault="007F31B0" w:rsidP="007F31B0">
      <w:pPr>
        <w:jc w:val="both"/>
        <w:rPr>
          <w:u w:val="single"/>
        </w:rPr>
      </w:pPr>
      <w:r w:rsidRPr="007F31B0">
        <w:rPr>
          <w:u w:val="single"/>
        </w:rPr>
        <w:t>Anaesthesia for patients with Complex Airway</w:t>
      </w:r>
    </w:p>
    <w:p w:rsidR="00CC642C" w:rsidRDefault="007F31B0" w:rsidP="00FB3F7C">
      <w:r w:rsidRPr="007F31B0">
        <w:t xml:space="preserve">This can be achieved at Queen Elizabeth Hospital. </w:t>
      </w:r>
    </w:p>
    <w:p w:rsidR="00FB3F7C" w:rsidRPr="00FB3F7C" w:rsidRDefault="007F31B0" w:rsidP="00FB3F7C">
      <w:pPr>
        <w:rPr>
          <w:rFonts w:ascii="Times New Roman" w:hAnsi="Times New Roman" w:cs="Times New Roman"/>
          <w:color w:val="000000"/>
        </w:rPr>
      </w:pPr>
      <w:r w:rsidRPr="007F31B0">
        <w:t xml:space="preserve">Worcester </w:t>
      </w:r>
      <w:r w:rsidR="00FB3F7C">
        <w:t>hospital offers</w:t>
      </w:r>
      <w:r w:rsidR="00CC642C">
        <w:t xml:space="preserve"> experience in complex airways </w:t>
      </w:r>
      <w:r w:rsidR="00FB3F7C">
        <w:t xml:space="preserve">but </w:t>
      </w:r>
      <w:r w:rsidR="00FB3F7C" w:rsidRPr="007F31B0">
        <w:t>do</w:t>
      </w:r>
      <w:r w:rsidRPr="007F31B0">
        <w:t xml:space="preserve"> not have </w:t>
      </w:r>
      <w:r>
        <w:t>head and neck cancer cases</w:t>
      </w:r>
      <w:r w:rsidRPr="007F31B0">
        <w:t xml:space="preserve">. If you decide to spend 6 months in this special interest </w:t>
      </w:r>
      <w:r>
        <w:t xml:space="preserve">area </w:t>
      </w:r>
      <w:r w:rsidRPr="007F31B0">
        <w:t>then you could do 3 months at each Trust to have clinical exposure at a tertiary centre and a DGH if desired.</w:t>
      </w:r>
      <w:r w:rsidR="00FB3F7C">
        <w:t xml:space="preserve"> There is a key capability to be proficient to </w:t>
      </w:r>
      <w:r w:rsidR="00FB3F7C">
        <w:rPr>
          <w:rFonts w:ascii="Times New Roman" w:hAnsi="Times New Roman" w:cs="Times New Roman"/>
          <w:color w:val="000000"/>
        </w:rPr>
        <w:t xml:space="preserve">manage the difficult </w:t>
      </w:r>
      <w:r w:rsidR="00FB3F7C" w:rsidRPr="00FB3F7C">
        <w:rPr>
          <w:rFonts w:ascii="Times New Roman" w:hAnsi="Times New Roman" w:cs="Times New Roman"/>
          <w:color w:val="000000"/>
        </w:rPr>
        <w:t>paediatric airways that may present in any non-specialist hospital</w:t>
      </w:r>
      <w:r w:rsidR="00FB3F7C">
        <w:rPr>
          <w:rFonts w:ascii="Times New Roman" w:hAnsi="Times New Roman" w:cs="Times New Roman"/>
          <w:color w:val="000000"/>
        </w:rPr>
        <w:t xml:space="preserve">. </w:t>
      </w:r>
      <w:r w:rsidR="00FB3F7C" w:rsidRPr="00FB3F7C">
        <w:rPr>
          <w:rFonts w:ascii="Times New Roman" w:hAnsi="Times New Roman" w:cs="Times New Roman"/>
          <w:color w:val="000000" w:themeColor="text1"/>
        </w:rPr>
        <w:t xml:space="preserve">I have had this confirmed that this does not require trainees to get specialist airway training at a tertiary </w:t>
      </w:r>
      <w:proofErr w:type="spellStart"/>
      <w:r w:rsidR="00FB3F7C" w:rsidRPr="00FB3F7C">
        <w:rPr>
          <w:rFonts w:ascii="Times New Roman" w:hAnsi="Times New Roman" w:cs="Times New Roman"/>
          <w:color w:val="000000" w:themeColor="text1"/>
        </w:rPr>
        <w:t>paeds</w:t>
      </w:r>
      <w:proofErr w:type="spellEnd"/>
      <w:r w:rsidR="00FB3F7C" w:rsidRPr="00FB3F7C">
        <w:rPr>
          <w:rFonts w:ascii="Times New Roman" w:hAnsi="Times New Roman" w:cs="Times New Roman"/>
          <w:color w:val="000000" w:themeColor="text1"/>
        </w:rPr>
        <w:t xml:space="preserve"> centre, just that they have the skills to manage the sort of ‘difficult’ airway that might occur in a DGH e</w:t>
      </w:r>
      <w:r w:rsidR="00FB3F7C">
        <w:rPr>
          <w:rFonts w:ascii="Times New Roman" w:hAnsi="Times New Roman" w:cs="Times New Roman"/>
          <w:color w:val="000000" w:themeColor="text1"/>
        </w:rPr>
        <w:t>.</w:t>
      </w:r>
      <w:r w:rsidR="00FB3F7C" w:rsidRPr="00FB3F7C">
        <w:rPr>
          <w:rFonts w:ascii="Times New Roman" w:hAnsi="Times New Roman" w:cs="Times New Roman"/>
          <w:color w:val="000000" w:themeColor="text1"/>
        </w:rPr>
        <w:t>g</w:t>
      </w:r>
      <w:r w:rsidR="00FB3F7C">
        <w:rPr>
          <w:rFonts w:ascii="Times New Roman" w:hAnsi="Times New Roman" w:cs="Times New Roman"/>
          <w:color w:val="000000" w:themeColor="text1"/>
        </w:rPr>
        <w:t>.</w:t>
      </w:r>
      <w:r w:rsidR="00FB3F7C" w:rsidRPr="00FB3F7C">
        <w:rPr>
          <w:rFonts w:ascii="Times New Roman" w:hAnsi="Times New Roman" w:cs="Times New Roman"/>
          <w:color w:val="000000" w:themeColor="text1"/>
        </w:rPr>
        <w:t xml:space="preserve"> post tonsil haemorrhage</w:t>
      </w:r>
      <w:r w:rsidR="00FB3F7C">
        <w:rPr>
          <w:rFonts w:ascii="Times New Roman" w:hAnsi="Times New Roman" w:cs="Times New Roman"/>
          <w:color w:val="000000" w:themeColor="text1"/>
        </w:rPr>
        <w:t>.</w:t>
      </w:r>
    </w:p>
    <w:p w:rsidR="007F31B0" w:rsidRPr="00FB3F7C" w:rsidRDefault="00FB3F7C" w:rsidP="00FB3F7C">
      <w:pPr>
        <w:rPr>
          <w:rFonts w:ascii="Times New Roman" w:hAnsi="Times New Roman" w:cs="Times New Roman"/>
          <w:color w:val="000000"/>
        </w:rPr>
      </w:pPr>
      <w:r w:rsidRPr="00FB3F7C">
        <w:rPr>
          <w:rFonts w:ascii="Times New Roman" w:hAnsi="Times New Roman" w:cs="Times New Roman"/>
          <w:color w:val="000000"/>
        </w:rPr>
        <w:t> </w:t>
      </w:r>
    </w:p>
    <w:p w:rsidR="007F31B0" w:rsidRDefault="007F31B0" w:rsidP="007F31B0">
      <w:pPr>
        <w:jc w:val="both"/>
        <w:rPr>
          <w:u w:val="single"/>
        </w:rPr>
      </w:pPr>
      <w:r w:rsidRPr="007F31B0">
        <w:rPr>
          <w:u w:val="single"/>
        </w:rPr>
        <w:t>Anaesthesia for Bariatric Surgery</w:t>
      </w:r>
    </w:p>
    <w:p w:rsidR="007F31B0" w:rsidRDefault="007F31B0" w:rsidP="007F31B0">
      <w:pPr>
        <w:jc w:val="both"/>
        <w:rPr>
          <w:u w:val="single"/>
        </w:rPr>
      </w:pPr>
      <w:r w:rsidRPr="007F31B0">
        <w:t>No hospitals in our school can offer this</w:t>
      </w:r>
      <w:r>
        <w:rPr>
          <w:u w:val="single"/>
        </w:rPr>
        <w:t xml:space="preserve">. </w:t>
      </w:r>
    </w:p>
    <w:p w:rsidR="007F31B0" w:rsidRDefault="007F31B0" w:rsidP="007F31B0">
      <w:pPr>
        <w:jc w:val="both"/>
        <w:rPr>
          <w:u w:val="single"/>
        </w:rPr>
      </w:pPr>
    </w:p>
    <w:p w:rsidR="007F31B0" w:rsidRDefault="007F31B0" w:rsidP="007F31B0">
      <w:pPr>
        <w:jc w:val="both"/>
        <w:rPr>
          <w:u w:val="single"/>
        </w:rPr>
      </w:pPr>
      <w:r>
        <w:rPr>
          <w:u w:val="single"/>
        </w:rPr>
        <w:t>Anaesthesia for Cardiac Surgery</w:t>
      </w:r>
    </w:p>
    <w:p w:rsidR="007F31B0" w:rsidRDefault="007F31B0" w:rsidP="007F31B0">
      <w:pPr>
        <w:jc w:val="both"/>
      </w:pPr>
      <w:r w:rsidRPr="007F31B0">
        <w:t>This can be achieved at Queen Elizabeth hospital.</w:t>
      </w:r>
    </w:p>
    <w:p w:rsidR="007F31B0" w:rsidRDefault="007F31B0" w:rsidP="007F31B0">
      <w:pPr>
        <w:jc w:val="both"/>
      </w:pPr>
    </w:p>
    <w:p w:rsidR="00FB3F7C" w:rsidRDefault="00FB3F7C" w:rsidP="007F31B0">
      <w:pPr>
        <w:jc w:val="both"/>
        <w:rPr>
          <w:u w:val="single"/>
        </w:rPr>
      </w:pPr>
      <w:r w:rsidRPr="00FB3F7C">
        <w:rPr>
          <w:u w:val="single"/>
        </w:rPr>
        <w:t xml:space="preserve">Anaesthesia for </w:t>
      </w:r>
      <w:proofErr w:type="spellStart"/>
      <w:r w:rsidRPr="00FB3F7C">
        <w:rPr>
          <w:u w:val="single"/>
        </w:rPr>
        <w:t>Hepato</w:t>
      </w:r>
      <w:proofErr w:type="spellEnd"/>
      <w:r w:rsidRPr="00FB3F7C">
        <w:rPr>
          <w:u w:val="single"/>
        </w:rPr>
        <w:t>-</w:t>
      </w:r>
      <w:proofErr w:type="spellStart"/>
      <w:r w:rsidRPr="00FB3F7C">
        <w:rPr>
          <w:u w:val="single"/>
        </w:rPr>
        <w:t>Pancreato</w:t>
      </w:r>
      <w:proofErr w:type="spellEnd"/>
      <w:r w:rsidRPr="00FB3F7C">
        <w:rPr>
          <w:u w:val="single"/>
        </w:rPr>
        <w:t>-Biliary Surgery</w:t>
      </w:r>
    </w:p>
    <w:p w:rsidR="00FB3F7C" w:rsidRDefault="00FB3F7C" w:rsidP="00FB3F7C">
      <w:pPr>
        <w:jc w:val="both"/>
      </w:pPr>
      <w:r w:rsidRPr="007F31B0">
        <w:t>This can be achieved at Queen Elizabeth hospital.</w:t>
      </w:r>
    </w:p>
    <w:p w:rsidR="00FB3F7C" w:rsidRDefault="00FB3F7C" w:rsidP="007F31B0">
      <w:pPr>
        <w:jc w:val="both"/>
        <w:rPr>
          <w:u w:val="single"/>
        </w:rPr>
      </w:pPr>
    </w:p>
    <w:p w:rsidR="00FB3F7C" w:rsidRDefault="00FB3F7C" w:rsidP="007F31B0">
      <w:pPr>
        <w:jc w:val="both"/>
        <w:rPr>
          <w:u w:val="single"/>
        </w:rPr>
      </w:pPr>
      <w:r>
        <w:rPr>
          <w:u w:val="single"/>
        </w:rPr>
        <w:t>Anaesthesia for Major General Surgery</w:t>
      </w:r>
    </w:p>
    <w:p w:rsidR="00CC642C" w:rsidRDefault="00FB3F7C" w:rsidP="007F31B0">
      <w:pPr>
        <w:jc w:val="both"/>
      </w:pPr>
      <w:r w:rsidRPr="00FB3F7C">
        <w:t>This can be achiev</w:t>
      </w:r>
      <w:r w:rsidR="00CC642C">
        <w:t>ed at Queen Elizabeth hospital.</w:t>
      </w:r>
    </w:p>
    <w:p w:rsidR="00FB3F7C" w:rsidRPr="00FB3F7C" w:rsidRDefault="00FB3F7C" w:rsidP="007F31B0">
      <w:pPr>
        <w:jc w:val="both"/>
      </w:pPr>
      <w:r>
        <w:t xml:space="preserve">City and Sandwell, </w:t>
      </w:r>
      <w:proofErr w:type="spellStart"/>
      <w:r>
        <w:t>Russells</w:t>
      </w:r>
      <w:proofErr w:type="spellEnd"/>
      <w:r>
        <w:t xml:space="preserve"> Hall and Worcester hospital can offer clinical experience to cover most of the key capabilities </w:t>
      </w:r>
      <w:r w:rsidR="00C9605B">
        <w:t xml:space="preserve">in this special interest area </w:t>
      </w:r>
      <w:r>
        <w:t>except complex endocrine</w:t>
      </w:r>
      <w:r w:rsidR="00CC642C">
        <w:t xml:space="preserve"> surgery</w:t>
      </w:r>
      <w:r>
        <w:t xml:space="preserve">.  </w:t>
      </w:r>
      <w:r w:rsidRPr="007F31B0">
        <w:t xml:space="preserve">If you decide to spend 6 months in this special interest </w:t>
      </w:r>
      <w:r>
        <w:t xml:space="preserve">area </w:t>
      </w:r>
      <w:r w:rsidRPr="007F31B0">
        <w:t xml:space="preserve">then you </w:t>
      </w:r>
      <w:r w:rsidR="00C9605B">
        <w:t xml:space="preserve">could do 3 months at Queen Elizabeth and 3 months at one of the DGHs listed </w:t>
      </w:r>
      <w:r w:rsidRPr="007F31B0">
        <w:t>to have clinical exposure at a tertiary centre and a DGH if desired.</w:t>
      </w:r>
    </w:p>
    <w:p w:rsidR="00FB3F7C" w:rsidRDefault="00FB3F7C" w:rsidP="007F31B0">
      <w:pPr>
        <w:jc w:val="both"/>
        <w:rPr>
          <w:u w:val="single"/>
        </w:rPr>
      </w:pPr>
    </w:p>
    <w:p w:rsidR="00C9605B" w:rsidRDefault="00C9605B" w:rsidP="007F31B0">
      <w:pPr>
        <w:jc w:val="both"/>
        <w:rPr>
          <w:u w:val="single"/>
        </w:rPr>
      </w:pPr>
      <w:r>
        <w:rPr>
          <w:u w:val="single"/>
        </w:rPr>
        <w:t>Military Anaesthesia</w:t>
      </w:r>
    </w:p>
    <w:p w:rsidR="00C9605B" w:rsidRDefault="00C9605B" w:rsidP="007F31B0">
      <w:pPr>
        <w:jc w:val="both"/>
      </w:pPr>
      <w:r w:rsidRPr="00C9605B">
        <w:t>This is sorted separately with the Military.</w:t>
      </w:r>
    </w:p>
    <w:p w:rsidR="00C9605B" w:rsidRDefault="00C9605B" w:rsidP="007F31B0">
      <w:pPr>
        <w:jc w:val="both"/>
      </w:pPr>
    </w:p>
    <w:p w:rsidR="00C9605B" w:rsidRDefault="00C9605B" w:rsidP="007F31B0">
      <w:pPr>
        <w:jc w:val="both"/>
        <w:rPr>
          <w:u w:val="single"/>
        </w:rPr>
      </w:pPr>
      <w:r w:rsidRPr="00C9605B">
        <w:rPr>
          <w:u w:val="single"/>
        </w:rPr>
        <w:t>Anaesthesia for Neurosurgery</w:t>
      </w:r>
    </w:p>
    <w:p w:rsidR="00C9605B" w:rsidRDefault="00C9605B" w:rsidP="00C9605B">
      <w:pPr>
        <w:jc w:val="both"/>
      </w:pPr>
      <w:r w:rsidRPr="007F31B0">
        <w:t>This can be achieved at Queen Elizabeth hospital.</w:t>
      </w:r>
    </w:p>
    <w:p w:rsidR="00C9605B" w:rsidRDefault="00C9605B" w:rsidP="007F31B0">
      <w:pPr>
        <w:jc w:val="both"/>
        <w:rPr>
          <w:u w:val="single"/>
        </w:rPr>
      </w:pPr>
    </w:p>
    <w:p w:rsidR="00C9605B" w:rsidRDefault="00C9605B" w:rsidP="007F31B0">
      <w:pPr>
        <w:jc w:val="both"/>
        <w:rPr>
          <w:u w:val="single"/>
        </w:rPr>
      </w:pPr>
      <w:r>
        <w:rPr>
          <w:u w:val="single"/>
        </w:rPr>
        <w:lastRenderedPageBreak/>
        <w:t>Anaesthesia for Ophthalmic surgery</w:t>
      </w:r>
    </w:p>
    <w:p w:rsidR="00CC642C" w:rsidRDefault="00552D18" w:rsidP="007F31B0">
      <w:pPr>
        <w:jc w:val="both"/>
      </w:pPr>
      <w:r w:rsidRPr="007F124C">
        <w:t xml:space="preserve">This can be achieved at City and Sandwell hospital. </w:t>
      </w:r>
    </w:p>
    <w:p w:rsidR="00552D18" w:rsidRPr="00C9605B" w:rsidRDefault="00552D18" w:rsidP="007F31B0">
      <w:pPr>
        <w:jc w:val="both"/>
        <w:rPr>
          <w:u w:val="single"/>
        </w:rPr>
      </w:pPr>
      <w:r w:rsidRPr="007F124C">
        <w:t>Queen Elizabeth can offer a lot of experience except the paediatric component so</w:t>
      </w:r>
      <w:r>
        <w:rPr>
          <w:u w:val="single"/>
        </w:rPr>
        <w:t xml:space="preserve"> </w:t>
      </w:r>
      <w:r w:rsidR="007F124C">
        <w:t>i</w:t>
      </w:r>
      <w:r w:rsidR="007F124C" w:rsidRPr="007F31B0">
        <w:t xml:space="preserve">f you decide to spend 6 months in this special interest </w:t>
      </w:r>
      <w:r w:rsidR="007F124C">
        <w:t xml:space="preserve">area </w:t>
      </w:r>
      <w:r w:rsidR="007F124C" w:rsidRPr="007F31B0">
        <w:t>then you could do 3 months at each Trust to have clinical exposure at a tertiary centre and a DGH if desired.</w:t>
      </w:r>
    </w:p>
    <w:p w:rsidR="00C9605B" w:rsidRPr="00C9605B" w:rsidRDefault="00C9605B" w:rsidP="007F31B0">
      <w:pPr>
        <w:jc w:val="both"/>
      </w:pPr>
    </w:p>
    <w:p w:rsidR="007F31B0" w:rsidRPr="007F31B0" w:rsidRDefault="007F31B0" w:rsidP="007F31B0">
      <w:pPr>
        <w:jc w:val="both"/>
        <w:rPr>
          <w:u w:val="single"/>
        </w:rPr>
      </w:pPr>
      <w:r w:rsidRPr="007F31B0">
        <w:rPr>
          <w:u w:val="single"/>
        </w:rPr>
        <w:t>Anaesthesia for Complex Orthopaedic Surgery</w:t>
      </w:r>
    </w:p>
    <w:p w:rsidR="007F31B0" w:rsidRDefault="007F31B0" w:rsidP="007F31B0">
      <w:pPr>
        <w:jc w:val="both"/>
      </w:pPr>
      <w:r>
        <w:t>This can be achieved at Royal Orthopaedic hospital.</w:t>
      </w:r>
    </w:p>
    <w:p w:rsidR="007F124C" w:rsidRDefault="007F124C" w:rsidP="007F31B0">
      <w:pPr>
        <w:jc w:val="both"/>
      </w:pPr>
    </w:p>
    <w:p w:rsidR="007F124C" w:rsidRDefault="007F124C" w:rsidP="007F31B0">
      <w:pPr>
        <w:jc w:val="both"/>
        <w:rPr>
          <w:u w:val="single"/>
        </w:rPr>
      </w:pPr>
      <w:r w:rsidRPr="007F124C">
        <w:rPr>
          <w:u w:val="single"/>
        </w:rPr>
        <w:t>Pain Medicine</w:t>
      </w:r>
    </w:p>
    <w:p w:rsidR="007F124C" w:rsidRDefault="007F124C" w:rsidP="007F31B0">
      <w:pPr>
        <w:jc w:val="both"/>
      </w:pPr>
      <w:r w:rsidRPr="007F124C">
        <w:t xml:space="preserve">This can be achieved at Queen Elizabeth, City and Sandwell, Royal Orthopaedic, </w:t>
      </w:r>
      <w:proofErr w:type="spellStart"/>
      <w:r w:rsidRPr="007F124C">
        <w:t>Russells</w:t>
      </w:r>
      <w:proofErr w:type="spellEnd"/>
      <w:r w:rsidRPr="007F124C">
        <w:t xml:space="preserve"> Hall and Hereford hospitals.</w:t>
      </w:r>
    </w:p>
    <w:p w:rsidR="007F124C" w:rsidRDefault="007F124C" w:rsidP="007F31B0">
      <w:pPr>
        <w:jc w:val="both"/>
      </w:pPr>
    </w:p>
    <w:p w:rsidR="007F124C" w:rsidRPr="003E179E" w:rsidRDefault="007F124C" w:rsidP="007F31B0">
      <w:pPr>
        <w:jc w:val="both"/>
        <w:rPr>
          <w:u w:val="single"/>
        </w:rPr>
      </w:pPr>
      <w:r w:rsidRPr="003E179E">
        <w:rPr>
          <w:u w:val="single"/>
        </w:rPr>
        <w:t>Perioperative Medicine</w:t>
      </w:r>
    </w:p>
    <w:p w:rsidR="007F124C" w:rsidRDefault="007F124C" w:rsidP="007F124C">
      <w:pPr>
        <w:jc w:val="both"/>
      </w:pPr>
      <w:r w:rsidRPr="007F124C">
        <w:t>This can be achieved at Queen Elizabeth, City and Sandwell, Royal</w:t>
      </w:r>
      <w:r w:rsidR="003E179E">
        <w:t xml:space="preserve"> Orthopaedic, </w:t>
      </w:r>
      <w:proofErr w:type="spellStart"/>
      <w:r w:rsidR="003E179E">
        <w:t>Russells</w:t>
      </w:r>
      <w:proofErr w:type="spellEnd"/>
      <w:r w:rsidR="003E179E">
        <w:t xml:space="preserve"> Hall, Worcester and </w:t>
      </w:r>
      <w:r w:rsidRPr="007F124C">
        <w:t>Hereford hospitals.</w:t>
      </w:r>
    </w:p>
    <w:p w:rsidR="003E179E" w:rsidRDefault="003E179E" w:rsidP="007F124C">
      <w:pPr>
        <w:jc w:val="both"/>
      </w:pPr>
    </w:p>
    <w:p w:rsidR="003E179E" w:rsidRPr="003E179E" w:rsidRDefault="003E179E" w:rsidP="007F124C">
      <w:pPr>
        <w:jc w:val="both"/>
        <w:rPr>
          <w:u w:val="single"/>
        </w:rPr>
      </w:pPr>
      <w:r w:rsidRPr="003E179E">
        <w:rPr>
          <w:u w:val="single"/>
        </w:rPr>
        <w:t>Anaesthesia for plastic surgery and burns management</w:t>
      </w:r>
    </w:p>
    <w:p w:rsidR="003E179E" w:rsidRDefault="003E179E" w:rsidP="003E179E">
      <w:pPr>
        <w:jc w:val="both"/>
      </w:pPr>
      <w:r w:rsidRPr="007F31B0">
        <w:t>This can be achieved at Queen Elizabeth hospital.</w:t>
      </w:r>
    </w:p>
    <w:p w:rsidR="003E179E" w:rsidRDefault="003E179E" w:rsidP="003E179E">
      <w:pPr>
        <w:jc w:val="both"/>
      </w:pPr>
    </w:p>
    <w:p w:rsidR="003E179E" w:rsidRDefault="003E179E" w:rsidP="003E179E">
      <w:pPr>
        <w:jc w:val="both"/>
        <w:rPr>
          <w:u w:val="single"/>
        </w:rPr>
      </w:pPr>
      <w:r w:rsidRPr="003E179E">
        <w:rPr>
          <w:u w:val="single"/>
        </w:rPr>
        <w:t>Regional Anaesthesia</w:t>
      </w:r>
    </w:p>
    <w:p w:rsidR="003E179E" w:rsidRDefault="003E179E" w:rsidP="003E179E">
      <w:pPr>
        <w:jc w:val="both"/>
      </w:pPr>
      <w:r w:rsidRPr="003E179E">
        <w:t>This can be achieved at Queen Elizabeth and Royal Orthopaedic hospitals.</w:t>
      </w:r>
    </w:p>
    <w:p w:rsidR="003E179E" w:rsidRDefault="003E179E" w:rsidP="003E179E">
      <w:pPr>
        <w:jc w:val="both"/>
      </w:pPr>
    </w:p>
    <w:p w:rsidR="003E179E" w:rsidRDefault="003E179E" w:rsidP="003E179E">
      <w:pPr>
        <w:jc w:val="both"/>
        <w:rPr>
          <w:u w:val="single"/>
        </w:rPr>
      </w:pPr>
      <w:r w:rsidRPr="003E179E">
        <w:rPr>
          <w:u w:val="single"/>
        </w:rPr>
        <w:t>Anaesthesia in resource poor environments</w:t>
      </w:r>
    </w:p>
    <w:p w:rsidR="003E179E" w:rsidRPr="003E179E" w:rsidRDefault="003E179E" w:rsidP="003E179E">
      <w:pPr>
        <w:jc w:val="both"/>
      </w:pPr>
      <w:r w:rsidRPr="003E179E">
        <w:t>This can be achieved at Hereford Hospital.</w:t>
      </w:r>
    </w:p>
    <w:p w:rsidR="003E179E" w:rsidRDefault="003E179E" w:rsidP="003E179E">
      <w:pPr>
        <w:jc w:val="both"/>
      </w:pPr>
    </w:p>
    <w:p w:rsidR="003E179E" w:rsidRDefault="003E179E" w:rsidP="003E179E">
      <w:pPr>
        <w:jc w:val="both"/>
        <w:rPr>
          <w:u w:val="single"/>
        </w:rPr>
      </w:pPr>
      <w:r w:rsidRPr="003E179E">
        <w:rPr>
          <w:u w:val="single"/>
        </w:rPr>
        <w:t>Anaesthesia for thoracic surgery</w:t>
      </w:r>
    </w:p>
    <w:p w:rsidR="003E179E" w:rsidRDefault="003E179E" w:rsidP="003E179E">
      <w:pPr>
        <w:jc w:val="both"/>
      </w:pPr>
      <w:r w:rsidRPr="003E179E">
        <w:t>This can be achieved at Queen Elizabeth Hospital.</w:t>
      </w:r>
    </w:p>
    <w:p w:rsidR="003E179E" w:rsidRDefault="003E179E" w:rsidP="003E179E">
      <w:pPr>
        <w:jc w:val="both"/>
      </w:pPr>
    </w:p>
    <w:p w:rsidR="003E179E" w:rsidRDefault="003E179E" w:rsidP="003E179E">
      <w:pPr>
        <w:jc w:val="both"/>
        <w:rPr>
          <w:u w:val="single"/>
        </w:rPr>
      </w:pPr>
      <w:r w:rsidRPr="003E179E">
        <w:rPr>
          <w:u w:val="single"/>
        </w:rPr>
        <w:t>Transfer medicine</w:t>
      </w:r>
    </w:p>
    <w:p w:rsidR="003E179E" w:rsidRDefault="003E179E" w:rsidP="003E179E">
      <w:pPr>
        <w:jc w:val="both"/>
      </w:pPr>
      <w:r w:rsidRPr="007F31B0">
        <w:t>This can be achieved at Quee</w:t>
      </w:r>
      <w:r>
        <w:t>n Elizabeth hospital by secondment to ACCOTS.</w:t>
      </w:r>
    </w:p>
    <w:p w:rsidR="003E179E" w:rsidRDefault="003E179E" w:rsidP="003E179E">
      <w:pPr>
        <w:jc w:val="both"/>
      </w:pPr>
    </w:p>
    <w:p w:rsidR="003E179E" w:rsidRDefault="003E179E" w:rsidP="003E179E">
      <w:pPr>
        <w:jc w:val="both"/>
        <w:rPr>
          <w:u w:val="single"/>
        </w:rPr>
      </w:pPr>
      <w:r w:rsidRPr="003E179E">
        <w:rPr>
          <w:u w:val="single"/>
        </w:rPr>
        <w:t>Trauma and Stabilisation</w:t>
      </w:r>
    </w:p>
    <w:p w:rsidR="003E179E" w:rsidRDefault="003E179E" w:rsidP="003E179E">
      <w:pPr>
        <w:jc w:val="both"/>
      </w:pPr>
      <w:r w:rsidRPr="007F31B0">
        <w:t>This can be achieved at Queen Elizabeth hospital.</w:t>
      </w:r>
    </w:p>
    <w:p w:rsidR="003E179E" w:rsidRDefault="003E179E" w:rsidP="003E179E">
      <w:pPr>
        <w:jc w:val="both"/>
        <w:rPr>
          <w:u w:val="single"/>
        </w:rPr>
      </w:pPr>
    </w:p>
    <w:p w:rsidR="003E179E" w:rsidRDefault="003E179E" w:rsidP="003E179E">
      <w:pPr>
        <w:jc w:val="both"/>
        <w:rPr>
          <w:u w:val="single"/>
        </w:rPr>
      </w:pPr>
      <w:r>
        <w:rPr>
          <w:u w:val="single"/>
        </w:rPr>
        <w:t>Anaesthesia for Vascular Surgery</w:t>
      </w:r>
    </w:p>
    <w:p w:rsidR="003E179E" w:rsidRPr="00CC642C" w:rsidRDefault="003E179E" w:rsidP="003E179E">
      <w:pPr>
        <w:jc w:val="both"/>
      </w:pPr>
      <w:proofErr w:type="spellStart"/>
      <w:r w:rsidRPr="00CC642C">
        <w:t>Russells</w:t>
      </w:r>
      <w:proofErr w:type="spellEnd"/>
      <w:r w:rsidRPr="00CC642C">
        <w:t xml:space="preserve"> Hall and Worcester can offer experience in this special interest. There is a capability associated with thoracic </w:t>
      </w:r>
      <w:r w:rsidR="00CC642C" w:rsidRPr="00CC642C">
        <w:t>aneurysms that</w:t>
      </w:r>
      <w:r w:rsidRPr="00CC642C">
        <w:t xml:space="preserve"> cannot be offered by either hospital. I am waiting to hear back from the College if </w:t>
      </w:r>
      <w:r w:rsidR="00CC642C" w:rsidRPr="00CC642C">
        <w:t xml:space="preserve">that would result in the special interest not being achieved at either hospital. To be confirmed </w:t>
      </w:r>
      <w:proofErr w:type="gramStart"/>
      <w:r w:rsidR="00CC642C" w:rsidRPr="00CC642C">
        <w:t>asap</w:t>
      </w:r>
      <w:proofErr w:type="gramEnd"/>
      <w:r w:rsidR="00CC642C" w:rsidRPr="00CC642C">
        <w:t>.</w:t>
      </w:r>
    </w:p>
    <w:p w:rsidR="003E179E" w:rsidRPr="00CC642C" w:rsidRDefault="003E179E" w:rsidP="003E179E">
      <w:pPr>
        <w:jc w:val="both"/>
      </w:pPr>
    </w:p>
    <w:p w:rsidR="007F31B0" w:rsidRPr="00CC642C" w:rsidRDefault="00CC642C" w:rsidP="007F31B0">
      <w:pPr>
        <w:jc w:val="both"/>
        <w:rPr>
          <w:u w:val="single"/>
        </w:rPr>
      </w:pPr>
      <w:r w:rsidRPr="00CC642C">
        <w:rPr>
          <w:u w:val="single"/>
        </w:rPr>
        <w:t>Obstetric Anaesthesia</w:t>
      </w:r>
    </w:p>
    <w:p w:rsidR="007F31B0" w:rsidRDefault="00CC642C" w:rsidP="007F31B0">
      <w:pPr>
        <w:jc w:val="both"/>
      </w:pPr>
      <w:r>
        <w:t xml:space="preserve">This can be achieved at Birmingham Women’s hospital, City and Sandwell, </w:t>
      </w:r>
      <w:proofErr w:type="spellStart"/>
      <w:r>
        <w:t>Russells</w:t>
      </w:r>
      <w:proofErr w:type="spellEnd"/>
      <w:r>
        <w:t xml:space="preserve"> Hall and Worcester hospitals. The special interest can be split between Birmingham Women’s and a DGH if desired.</w:t>
      </w:r>
    </w:p>
    <w:p w:rsidR="00CC642C" w:rsidRDefault="00CC642C" w:rsidP="007F31B0">
      <w:pPr>
        <w:jc w:val="both"/>
      </w:pPr>
    </w:p>
    <w:p w:rsidR="00CC642C" w:rsidRPr="00CC642C" w:rsidRDefault="00CC642C" w:rsidP="007F31B0">
      <w:pPr>
        <w:jc w:val="both"/>
        <w:rPr>
          <w:u w:val="single"/>
        </w:rPr>
      </w:pPr>
      <w:r w:rsidRPr="00CC642C">
        <w:rPr>
          <w:u w:val="single"/>
        </w:rPr>
        <w:t>Paediatric Anaesthesia</w:t>
      </w:r>
    </w:p>
    <w:p w:rsidR="00CC642C" w:rsidRPr="007F31B0" w:rsidRDefault="00CC642C" w:rsidP="007F31B0">
      <w:pPr>
        <w:jc w:val="both"/>
      </w:pPr>
      <w:r>
        <w:t>This can be achieved at Birmingham Children’s Hospital.</w:t>
      </w:r>
    </w:p>
    <w:p w:rsidR="007F31B0" w:rsidRPr="007F31B0" w:rsidRDefault="007F31B0" w:rsidP="000933EB">
      <w:pPr>
        <w:jc w:val="both"/>
        <w:rPr>
          <w:u w:val="single"/>
        </w:rPr>
      </w:pPr>
    </w:p>
    <w:sectPr w:rsidR="007F31B0" w:rsidRPr="007F31B0" w:rsidSect="00EA04B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3EB"/>
    <w:rsid w:val="000933EB"/>
    <w:rsid w:val="002113E9"/>
    <w:rsid w:val="003E179E"/>
    <w:rsid w:val="00552D18"/>
    <w:rsid w:val="007F124C"/>
    <w:rsid w:val="007F31B0"/>
    <w:rsid w:val="00A56F9D"/>
    <w:rsid w:val="00C9605B"/>
    <w:rsid w:val="00CC642C"/>
    <w:rsid w:val="00EA04B3"/>
    <w:rsid w:val="00F202A7"/>
    <w:rsid w:val="00F230F1"/>
    <w:rsid w:val="00FB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9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7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0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8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7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595</Words>
  <Characters>3398</Characters>
  <Application>Microsoft Macintosh Word</Application>
  <DocSecurity>0</DocSecurity>
  <Lines>28</Lines>
  <Paragraphs>7</Paragraphs>
  <ScaleCrop>false</ScaleCrop>
  <Company>BSA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Brennan</dc:creator>
  <cp:keywords/>
  <dc:description/>
  <cp:lastModifiedBy>Catherine Brennan</cp:lastModifiedBy>
  <cp:revision>2</cp:revision>
  <dcterms:created xsi:type="dcterms:W3CDTF">2021-11-16T21:23:00Z</dcterms:created>
  <dcterms:modified xsi:type="dcterms:W3CDTF">2021-11-16T21:23:00Z</dcterms:modified>
</cp:coreProperties>
</file>